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28"/>
          <w:szCs w:val="28"/>
          <w:rtl w:val="0"/>
        </w:rPr>
      </w:pPr>
      <w:r>
        <w:rPr>
          <w:b w:val="1"/>
          <w:bCs w:val="1"/>
          <w:sz w:val="28"/>
          <w:szCs w:val="28"/>
          <w:rtl w:val="0"/>
        </w:rPr>
        <w:drawing>
          <wp:anchor distT="152400" distB="152400" distL="152400" distR="152400" simplePos="0" relativeHeight="251659264" behindDoc="0" locked="0" layoutInCell="1" allowOverlap="1">
            <wp:simplePos x="0" y="0"/>
            <wp:positionH relativeFrom="margin">
              <wp:posOffset>-208190</wp:posOffset>
            </wp:positionH>
            <wp:positionV relativeFrom="page">
              <wp:posOffset>243840</wp:posOffset>
            </wp:positionV>
            <wp:extent cx="2964537" cy="77107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SH-logo.jpg"/>
                    <pic:cNvPicPr>
                      <a:picLocks noChangeAspect="1"/>
                    </pic:cNvPicPr>
                  </pic:nvPicPr>
                  <pic:blipFill>
                    <a:blip r:embed="rId4">
                      <a:extLst/>
                    </a:blip>
                    <a:stretch>
                      <a:fillRect/>
                    </a:stretch>
                  </pic:blipFill>
                  <pic:spPr>
                    <a:xfrm>
                      <a:off x="0" y="0"/>
                      <a:ext cx="2964537" cy="771079"/>
                    </a:xfrm>
                    <a:prstGeom prst="rect">
                      <a:avLst/>
                    </a:prstGeom>
                    <a:ln w="12700" cap="flat">
                      <a:noFill/>
                      <a:miter lim="400000"/>
                    </a:ln>
                    <a:effectLst/>
                  </pic:spPr>
                </pic:pic>
              </a:graphicData>
            </a:graphic>
          </wp:anchor>
        </w:drawing>
      </w:r>
      <w:r>
        <w:rPr>
          <w:b w:val="1"/>
          <w:bCs w:val="1"/>
          <w:sz w:val="28"/>
          <w:szCs w:val="28"/>
          <w:rtl w:val="0"/>
        </w:rPr>
        <w:drawing>
          <wp:anchor distT="152400" distB="152400" distL="152400" distR="152400" simplePos="0" relativeHeight="251660288" behindDoc="0" locked="0" layoutInCell="1" allowOverlap="1">
            <wp:simplePos x="0" y="0"/>
            <wp:positionH relativeFrom="margin">
              <wp:posOffset>-164653</wp:posOffset>
            </wp:positionH>
            <wp:positionV relativeFrom="line">
              <wp:posOffset>326479</wp:posOffset>
            </wp:positionV>
            <wp:extent cx="3016857" cy="89849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ufewnlogo7.jpg"/>
                    <pic:cNvPicPr>
                      <a:picLocks noChangeAspect="1"/>
                    </pic:cNvPicPr>
                  </pic:nvPicPr>
                  <pic:blipFill>
                    <a:blip r:embed="rId5">
                      <a:extLst/>
                    </a:blip>
                    <a:stretch>
                      <a:fillRect/>
                    </a:stretch>
                  </pic:blipFill>
                  <pic:spPr>
                    <a:xfrm>
                      <a:off x="0" y="0"/>
                      <a:ext cx="3016857" cy="898499"/>
                    </a:xfrm>
                    <a:prstGeom prst="rect">
                      <a:avLst/>
                    </a:prstGeom>
                    <a:ln w="12700" cap="flat">
                      <a:noFill/>
                      <a:miter lim="400000"/>
                    </a:ln>
                    <a:effectLst/>
                  </pic:spPr>
                </pic:pic>
              </a:graphicData>
            </a:graphic>
          </wp:anchor>
        </w:drawing>
      </w: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0"/>
          <w:bCs w:val="0"/>
          <w:sz w:val="28"/>
          <w:szCs w:val="28"/>
          <w:rtl w:val="0"/>
        </w:rPr>
      </w:pPr>
      <w:r>
        <w:rPr>
          <w:b w:val="1"/>
          <w:bCs w:val="1"/>
          <w:sz w:val="28"/>
          <w:szCs w:val="28"/>
          <w:rtl w:val="0"/>
          <w:lang w:val="en-US"/>
        </w:rPr>
        <w:t>Gail</w:t>
      </w:r>
      <w:r>
        <w:rPr>
          <w:b w:val="1"/>
          <w:bCs w:val="1"/>
          <w:sz w:val="28"/>
          <w:szCs w:val="28"/>
          <w:rtl w:val="0"/>
        </w:rPr>
        <w:t> </w:t>
      </w:r>
      <w:r>
        <w:rPr>
          <w:b w:val="1"/>
          <w:bCs w:val="1"/>
          <w:sz w:val="28"/>
          <w:szCs w:val="28"/>
          <w:rtl w:val="0"/>
          <w:lang w:val="en-US"/>
        </w:rPr>
        <w:t>Howard - g39:</w:t>
      </w:r>
    </w:p>
    <w:p>
      <w:pPr>
        <w:pStyle w:val="Default"/>
        <w:bidi w:val="0"/>
        <w:ind w:left="0" w:right="0" w:firstLine="0"/>
        <w:jc w:val="left"/>
        <w:rPr>
          <w:sz w:val="28"/>
          <w:szCs w:val="28"/>
          <w:rtl w:val="0"/>
        </w:rPr>
      </w:pPr>
      <w:r>
        <w:rPr>
          <w:sz w:val="28"/>
          <w:szCs w:val="28"/>
          <w:rtl w:val="0"/>
          <w:lang w:val="en-US"/>
        </w:rPr>
        <w:t>Gail Howard is a co-director of Made in Roath, an arts organisation conceived in June 2009 by a small group of Roath based artists who share a love of their community.</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sz w:val="28"/>
          <w:szCs w:val="28"/>
          <w:rtl w:val="0"/>
          <w:lang w:val="en-US"/>
        </w:rPr>
        <w:t xml:space="preserve">Her commission at g39 </w:t>
      </w:r>
      <w:r>
        <w:rPr>
          <w:sz w:val="28"/>
          <w:szCs w:val="28"/>
          <w:rtl w:val="0"/>
          <w:lang w:val="en-US"/>
        </w:rPr>
        <w:t>was</w:t>
      </w:r>
      <w:r>
        <w:rPr>
          <w:sz w:val="28"/>
          <w:szCs w:val="28"/>
          <w:rtl w:val="0"/>
          <w:lang w:val="en-US"/>
        </w:rPr>
        <w:t xml:space="preserve"> a curatorial residency, realised in July 2016.</w:t>
      </w:r>
    </w:p>
    <w:p>
      <w:pPr>
        <w:pStyle w:val="Default"/>
        <w:bidi w:val="0"/>
        <w:ind w:left="0" w:right="0" w:firstLine="0"/>
        <w:jc w:val="left"/>
        <w:rPr>
          <w:sz w:val="28"/>
          <w:szCs w:val="28"/>
          <w:rtl w:val="0"/>
        </w:rPr>
      </w:pPr>
    </w:p>
    <w:p>
      <w:pPr>
        <w:pStyle w:val="Default"/>
        <w:bidi w:val="0"/>
        <w:ind w:left="0" w:right="0" w:firstLine="0"/>
        <w:jc w:val="left"/>
        <w:rPr>
          <w:rFonts w:ascii="Arial" w:cs="Arial" w:hAnsi="Arial" w:eastAsia="Arial"/>
          <w:sz w:val="28"/>
          <w:szCs w:val="28"/>
          <w:rtl w:val="0"/>
        </w:rPr>
      </w:pPr>
      <w:r>
        <w:rPr>
          <w:rFonts w:ascii="Arial" w:hAnsi="Arial"/>
          <w:b w:val="1"/>
          <w:bCs w:val="1"/>
          <w:sz w:val="28"/>
          <w:szCs w:val="28"/>
          <w:rtl w:val="0"/>
          <w:lang w:val="en-US"/>
        </w:rPr>
        <w:t>does that include us?</w:t>
      </w:r>
      <w:r>
        <w:rPr>
          <w:rFonts w:ascii="Arial" w:hAnsi="Arial"/>
          <w:sz w:val="28"/>
          <w:szCs w:val="28"/>
          <w:rtl w:val="0"/>
          <w:lang w:val="en-US"/>
        </w:rPr>
        <w:t xml:space="preserve"> is a multi-artform programme of events presented by artists, facilitators and activists, some who identify as disabled and some who don</w:t>
      </w:r>
      <w:r>
        <w:rPr>
          <w:rFonts w:ascii="Arial" w:hAnsi="Arial" w:hint="default"/>
          <w:sz w:val="28"/>
          <w:szCs w:val="28"/>
          <w:rtl w:val="0"/>
        </w:rPr>
        <w:t>’</w:t>
      </w:r>
      <w:r>
        <w:rPr>
          <w:rFonts w:ascii="Arial" w:hAnsi="Arial"/>
          <w:sz w:val="28"/>
          <w:szCs w:val="28"/>
          <w:rtl w:val="0"/>
        </w:rPr>
        <w:t xml:space="preserve">t. </w:t>
      </w:r>
      <w:r>
        <w:rPr>
          <w:rFonts w:ascii="Arial Unicode MS" w:cs="Arial Unicode MS" w:hAnsi="Arial Unicode MS" w:eastAsia="Arial Unicode MS"/>
          <w:b w:val="0"/>
          <w:bCs w:val="0"/>
          <w:i w:val="0"/>
          <w:iCs w:val="0"/>
          <w:sz w:val="28"/>
          <w:szCs w:val="28"/>
          <w:rtl w:val="0"/>
        </w:rPr>
        <w:br w:type="textWrapping"/>
        <w:br w:type="textWrapping"/>
      </w:r>
      <w:r>
        <w:rPr>
          <w:rFonts w:ascii="Arial" w:hAnsi="Arial"/>
          <w:sz w:val="28"/>
          <w:szCs w:val="28"/>
          <w:rtl w:val="0"/>
          <w:lang w:val="en-US"/>
        </w:rPr>
        <w:t xml:space="preserve">For the first part of the season, </w:t>
      </w:r>
      <w:r>
        <w:rPr>
          <w:rFonts w:ascii="Arial" w:hAnsi="Arial"/>
          <w:b w:val="1"/>
          <w:bCs w:val="1"/>
          <w:sz w:val="28"/>
          <w:szCs w:val="28"/>
          <w:rtl w:val="0"/>
          <w:lang w:val="en-US"/>
        </w:rPr>
        <w:t xml:space="preserve">22 July </w:t>
      </w:r>
      <w:r>
        <w:rPr>
          <w:rFonts w:ascii="Arial" w:hAnsi="Arial" w:hint="default"/>
          <w:b w:val="1"/>
          <w:bCs w:val="1"/>
          <w:sz w:val="28"/>
          <w:szCs w:val="28"/>
          <w:rtl w:val="0"/>
        </w:rPr>
        <w:t xml:space="preserve">– </w:t>
      </w:r>
      <w:r>
        <w:rPr>
          <w:rFonts w:ascii="Arial" w:hAnsi="Arial"/>
          <w:b w:val="1"/>
          <w:bCs w:val="1"/>
          <w:sz w:val="28"/>
          <w:szCs w:val="28"/>
          <w:rtl w:val="0"/>
          <w:lang w:val="de-DE"/>
        </w:rPr>
        <w:t>25 August</w:t>
      </w:r>
      <w:r>
        <w:rPr>
          <w:rFonts w:ascii="Arial" w:hAnsi="Arial"/>
          <w:sz w:val="28"/>
          <w:szCs w:val="28"/>
          <w:rtl w:val="0"/>
          <w:lang w:val="en-US"/>
        </w:rPr>
        <w:t xml:space="preserve">, you are invited to participate in social gatherings, performances, practical activities, conversations and debates. Through these activities we will find innovative and experimental ways to promote discussion around the subjects of access, inclusion, empathy and diversity within the arts and the wider community. </w:t>
      </w:r>
      <w:r>
        <w:rPr>
          <w:rFonts w:ascii="Arial Unicode MS" w:cs="Arial Unicode MS" w:hAnsi="Arial Unicode MS" w:eastAsia="Arial Unicode MS"/>
          <w:b w:val="0"/>
          <w:bCs w:val="0"/>
          <w:i w:val="0"/>
          <w:iCs w:val="0"/>
          <w:sz w:val="28"/>
          <w:szCs w:val="28"/>
          <w:rtl w:val="0"/>
        </w:rPr>
        <w:br w:type="textWrapping"/>
        <w:br w:type="textWrapping"/>
      </w:r>
      <w:r>
        <w:rPr>
          <w:rFonts w:ascii="Arial" w:hAnsi="Arial"/>
          <w:sz w:val="28"/>
          <w:szCs w:val="28"/>
          <w:rtl w:val="0"/>
          <w:lang w:val="en-US"/>
        </w:rPr>
        <w:t xml:space="preserve">The second part of the season, </w:t>
      </w:r>
      <w:r>
        <w:rPr>
          <w:rFonts w:ascii="Arial" w:hAnsi="Arial"/>
          <w:b w:val="1"/>
          <w:bCs w:val="1"/>
          <w:sz w:val="28"/>
          <w:szCs w:val="28"/>
          <w:rtl w:val="0"/>
        </w:rPr>
        <w:t xml:space="preserve">2 </w:t>
      </w:r>
      <w:r>
        <w:rPr>
          <w:rFonts w:ascii="Arial" w:hAnsi="Arial" w:hint="default"/>
          <w:b w:val="1"/>
          <w:bCs w:val="1"/>
          <w:sz w:val="28"/>
          <w:szCs w:val="28"/>
          <w:rtl w:val="0"/>
        </w:rPr>
        <w:t xml:space="preserve">– </w:t>
      </w:r>
      <w:r>
        <w:rPr>
          <w:rFonts w:ascii="Arial" w:hAnsi="Arial"/>
          <w:b w:val="1"/>
          <w:bCs w:val="1"/>
          <w:sz w:val="28"/>
          <w:szCs w:val="28"/>
          <w:rtl w:val="0"/>
        </w:rPr>
        <w:t>24 September</w:t>
      </w:r>
      <w:r>
        <w:rPr>
          <w:rFonts w:ascii="Arial" w:hAnsi="Arial"/>
          <w:sz w:val="28"/>
          <w:szCs w:val="28"/>
          <w:rtl w:val="0"/>
          <w:lang w:val="en-US"/>
        </w:rPr>
        <w:t xml:space="preserve">, will be an exhibition of documentary </w:t>
      </w:r>
      <w:r>
        <w:rPr>
          <w:rFonts w:ascii="Arial" w:hAnsi="Arial"/>
          <w:sz w:val="28"/>
          <w:szCs w:val="28"/>
          <w:rtl w:val="0"/>
          <w:lang w:val="en-US"/>
        </w:rPr>
        <w:t xml:space="preserve"> </w:t>
      </w:r>
      <w:r>
        <w:rPr>
          <w:rFonts w:ascii="Arial" w:hAnsi="Arial"/>
          <w:sz w:val="28"/>
          <w:szCs w:val="28"/>
          <w:rtl w:val="0"/>
          <w:lang w:val="en-US"/>
        </w:rPr>
        <w:t xml:space="preserve">material with an accompanying </w:t>
      </w:r>
      <w:r>
        <w:rPr>
          <w:rFonts w:ascii="Arial" w:hAnsi="Arial"/>
          <w:sz w:val="28"/>
          <w:szCs w:val="28"/>
          <w:rtl w:val="0"/>
          <w:lang w:val="en-US"/>
        </w:rPr>
        <w:t xml:space="preserve"> </w:t>
      </w:r>
      <w:r>
        <w:rPr>
          <w:rFonts w:ascii="Arial" w:hAnsi="Arial"/>
          <w:sz w:val="28"/>
          <w:szCs w:val="28"/>
          <w:rtl w:val="0"/>
          <w:lang w:val="en-US"/>
        </w:rPr>
        <w:t xml:space="preserve">exhibition of the paintings of </w:t>
      </w:r>
      <w:r>
        <w:rPr>
          <w:rFonts w:ascii="Arial" w:hAnsi="Arial"/>
          <w:b w:val="1"/>
          <w:bCs w:val="1"/>
          <w:sz w:val="28"/>
          <w:szCs w:val="28"/>
          <w:rtl w:val="0"/>
        </w:rPr>
        <w:t>Sargy Mann</w:t>
      </w:r>
      <w:r>
        <w:rPr>
          <w:rFonts w:ascii="Arial" w:hAnsi="Arial"/>
          <w:sz w:val="28"/>
          <w:szCs w:val="28"/>
          <w:rtl w:val="0"/>
        </w:rPr>
        <w:t xml:space="preserve">. </w:t>
      </w:r>
      <w:r>
        <w:rPr>
          <w:rFonts w:ascii="Arial Unicode MS" w:cs="Arial Unicode MS" w:hAnsi="Arial Unicode MS" w:eastAsia="Arial Unicode MS"/>
          <w:b w:val="0"/>
          <w:bCs w:val="0"/>
          <w:i w:val="0"/>
          <w:iCs w:val="0"/>
          <w:sz w:val="28"/>
          <w:szCs w:val="28"/>
          <w:rtl w:val="0"/>
        </w:rPr>
        <w:br w:type="textWrapping"/>
        <w:br w:type="textWrapping"/>
      </w:r>
      <w:r>
        <w:rPr>
          <w:rFonts w:ascii="Arial" w:hAnsi="Arial"/>
          <w:sz w:val="28"/>
          <w:szCs w:val="28"/>
          <w:rtl w:val="0"/>
          <w:lang w:val="en-US"/>
        </w:rPr>
        <w:t xml:space="preserve">does that include us? / yn cynnwys ni? is the culmination of a year-long period of curatorial mentoring offered by g39 to artist-curator </w:t>
      </w:r>
      <w:r>
        <w:rPr>
          <w:rFonts w:ascii="Arial" w:hAnsi="Arial"/>
          <w:b w:val="1"/>
          <w:bCs w:val="1"/>
          <w:sz w:val="28"/>
          <w:szCs w:val="28"/>
          <w:rtl w:val="0"/>
          <w:lang w:val="en-US"/>
        </w:rPr>
        <w:t>Gail Howard</w:t>
      </w:r>
      <w:r>
        <w:rPr>
          <w:rFonts w:ascii="Arial" w:hAnsi="Arial"/>
          <w:sz w:val="28"/>
          <w:szCs w:val="28"/>
          <w:rtl w:val="0"/>
          <w:lang w:val="en-US"/>
        </w:rPr>
        <w:t>, and forms part of the Tu Fewn project supported by DASH and Disablity Arts Cymru.</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 xml:space="preserve">For further information on all of the individual events which formed the programme, please visit the website by clicking here: </w:t>
      </w:r>
      <w:r>
        <w:rPr>
          <w:rStyle w:val="Hyperlink.0"/>
          <w:rFonts w:ascii="Arial" w:cs="Arial" w:hAnsi="Arial" w:eastAsia="Arial"/>
          <w:color w:val="000000"/>
          <w:sz w:val="28"/>
          <w:szCs w:val="28"/>
          <w:rtl w:val="0"/>
        </w:rPr>
        <w:fldChar w:fldCharType="begin" w:fldLock="0"/>
      </w:r>
      <w:r>
        <w:rPr>
          <w:rStyle w:val="Hyperlink.0"/>
          <w:rFonts w:ascii="Arial" w:cs="Arial" w:hAnsi="Arial" w:eastAsia="Arial"/>
          <w:color w:val="000000"/>
          <w:sz w:val="28"/>
          <w:szCs w:val="28"/>
          <w:rtl w:val="0"/>
        </w:rPr>
        <w:instrText xml:space="preserve"> HYPERLINK "http://www.g39.org/cgi-bin/website.cgi?place=exhibitions&amp;id=5012"</w:instrText>
      </w:r>
      <w:r>
        <w:rPr>
          <w:rStyle w:val="Hyperlink.0"/>
          <w:rFonts w:ascii="Arial" w:cs="Arial" w:hAnsi="Arial" w:eastAsia="Arial"/>
          <w:color w:val="000000"/>
          <w:sz w:val="28"/>
          <w:szCs w:val="28"/>
          <w:rtl w:val="0"/>
        </w:rPr>
        <w:fldChar w:fldCharType="separate" w:fldLock="0"/>
      </w:r>
      <w:r>
        <w:rPr>
          <w:rStyle w:val="Hyperlink.0"/>
          <w:rFonts w:ascii="Arial" w:hAnsi="Arial"/>
          <w:color w:val="000000"/>
          <w:sz w:val="28"/>
          <w:szCs w:val="28"/>
          <w:rtl w:val="0"/>
          <w:lang w:val="en-US"/>
        </w:rPr>
        <w:t>http://www.g39.org/cgi-bin/website.cgi?place=exhibitions&amp;id=5012</w:t>
      </w:r>
      <w:r>
        <w:rPr>
          <w:rFonts w:ascii="Arial" w:cs="Arial" w:hAnsi="Arial" w:eastAsia="Arial"/>
          <w:sz w:val="28"/>
          <w:szCs w:val="28"/>
          <w:rtl w:val="0"/>
        </w:rPr>
        <w:fldChar w:fldCharType="end" w:fldLock="0"/>
      </w:r>
      <w:r>
        <w:rPr>
          <w:rFonts w:ascii="Arial" w:hAnsi="Arial"/>
          <w:sz w:val="28"/>
          <w:szCs w:val="28"/>
          <w:rtl w:val="0"/>
          <w:lang w:val="en-US"/>
        </w:rPr>
        <w:t xml:space="preserve"> </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p>
    <w:p>
      <w:pPr>
        <w:pStyle w:val="Default"/>
        <w:bidi w:val="0"/>
        <w:ind w:left="0" w:right="0" w:firstLine="0"/>
        <w:jc w:val="left"/>
        <w:rPr>
          <w:sz w:val="28"/>
          <w:szCs w:val="28"/>
          <w:rtl w:val="0"/>
        </w:rPr>
      </w:pPr>
      <w:r>
        <w:rPr>
          <w:sz w:val="28"/>
          <w:szCs w:val="28"/>
          <w:rtl w:val="0"/>
        </w:rPr>
        <w:t> </w:t>
      </w: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1"/>
          <w:bCs w:val="1"/>
          <w:sz w:val="28"/>
          <w:szCs w:val="28"/>
          <w:rtl w:val="0"/>
        </w:rPr>
      </w:pPr>
    </w:p>
    <w:p>
      <w:pPr>
        <w:pStyle w:val="Default"/>
        <w:bidi w:val="0"/>
        <w:ind w:left="0" w:right="0" w:firstLine="0"/>
        <w:jc w:val="left"/>
        <w:rPr>
          <w:b w:val="0"/>
          <w:bCs w:val="0"/>
          <w:sz w:val="28"/>
          <w:szCs w:val="28"/>
          <w:rtl w:val="0"/>
        </w:rPr>
      </w:pPr>
      <w:r>
        <w:rPr>
          <w:b w:val="1"/>
          <w:bCs w:val="1"/>
          <w:sz w:val="28"/>
          <w:szCs w:val="28"/>
          <w:rtl w:val="0"/>
          <w:lang w:val="en-US"/>
        </w:rPr>
        <w:t>Background of Tu Fewn:</w:t>
      </w:r>
    </w:p>
    <w:p>
      <w:pPr>
        <w:pStyle w:val="Default"/>
        <w:bidi w:val="0"/>
        <w:ind w:left="0" w:right="0" w:firstLine="0"/>
        <w:jc w:val="left"/>
        <w:rPr>
          <w:sz w:val="28"/>
          <w:szCs w:val="28"/>
          <w:rtl w:val="0"/>
        </w:rPr>
      </w:pPr>
      <w:r>
        <w:rPr>
          <w:sz w:val="28"/>
          <w:szCs w:val="28"/>
          <w:rtl w:val="0"/>
          <w:lang w:val="en-US"/>
        </w:rPr>
        <w:t>Tu Fewn is an exciting new development opportunity for arts organisations in Wales to commission new high quality work by Disabled visual artists from across the UK and Internationally. Working in partnership with Disability Arts Cymru with funding from Arts Council Wales.</w:t>
      </w:r>
    </w:p>
    <w:p>
      <w:pPr>
        <w:pStyle w:val="Default"/>
        <w:bidi w:val="0"/>
        <w:ind w:left="0" w:right="0" w:firstLine="0"/>
        <w:jc w:val="left"/>
        <w:rPr>
          <w:sz w:val="28"/>
          <w:szCs w:val="28"/>
          <w:rtl w:val="0"/>
        </w:rPr>
      </w:pPr>
    </w:p>
    <w:p>
      <w:pPr>
        <w:pStyle w:val="Default"/>
        <w:bidi w:val="0"/>
        <w:ind w:left="0" w:right="0" w:firstLine="0"/>
        <w:jc w:val="left"/>
        <w:rPr>
          <w:b w:val="0"/>
          <w:bCs w:val="0"/>
          <w:sz w:val="28"/>
          <w:szCs w:val="28"/>
          <w:rtl w:val="0"/>
        </w:rPr>
      </w:pPr>
      <w:r>
        <w:rPr>
          <w:b w:val="1"/>
          <w:bCs w:val="1"/>
          <w:sz w:val="28"/>
          <w:szCs w:val="28"/>
          <w:rtl w:val="0"/>
          <w:lang w:val="en-US"/>
        </w:rPr>
        <w:t>The aims of Tu Fewn are:</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increase the number of Disab</w:t>
      </w:r>
      <w:r>
        <w:drawing>
          <wp:anchor distT="152400" distB="152400" distL="152400" distR="152400" simplePos="0" relativeHeight="251661312" behindDoc="0" locked="0" layoutInCell="1" allowOverlap="1">
            <wp:simplePos x="0" y="0"/>
            <wp:positionH relativeFrom="page">
              <wp:posOffset>720000</wp:posOffset>
            </wp:positionH>
            <wp:positionV relativeFrom="page">
              <wp:posOffset>4271136</wp:posOffset>
            </wp:positionV>
            <wp:extent cx="1319756" cy="1170566"/>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isability-arts-cymru.jpg"/>
                    <pic:cNvPicPr>
                      <a:picLocks noChangeAspect="1"/>
                    </pic:cNvPicPr>
                  </pic:nvPicPr>
                  <pic:blipFill>
                    <a:blip r:embed="rId6">
                      <a:extLst/>
                    </a:blip>
                    <a:stretch>
                      <a:fillRect/>
                    </a:stretch>
                  </pic:blipFill>
                  <pic:spPr>
                    <a:xfrm>
                      <a:off x="0" y="0"/>
                      <a:ext cx="1319756" cy="1170566"/>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page">
              <wp:posOffset>720000</wp:posOffset>
            </wp:positionH>
            <wp:positionV relativeFrom="page">
              <wp:posOffset>5886069</wp:posOffset>
            </wp:positionV>
            <wp:extent cx="3683000" cy="850900"/>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rts Council of Wales.png"/>
                    <pic:cNvPicPr>
                      <a:picLocks noChangeAspect="1"/>
                    </pic:cNvPicPr>
                  </pic:nvPicPr>
                  <pic:blipFill>
                    <a:blip r:embed="rId7">
                      <a:extLst/>
                    </a:blip>
                    <a:stretch>
                      <a:fillRect/>
                    </a:stretch>
                  </pic:blipFill>
                  <pic:spPr>
                    <a:xfrm>
                      <a:off x="0" y="0"/>
                      <a:ext cx="3683000" cy="850900"/>
                    </a:xfrm>
                    <a:prstGeom prst="rect">
                      <a:avLst/>
                    </a:prstGeom>
                    <a:ln w="12700" cap="flat">
                      <a:noFill/>
                      <a:miter lim="400000"/>
                    </a:ln>
                    <a:effectLst/>
                  </pic:spPr>
                </pic:pic>
              </a:graphicData>
            </a:graphic>
          </wp:anchor>
        </w:drawing>
      </w:r>
      <w:r>
        <w:rPr>
          <w:sz w:val="28"/>
          <w:szCs w:val="28"/>
          <w:rtl w:val="0"/>
          <w:lang w:val="en-US"/>
        </w:rPr>
        <w:t>led visual artists :</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Exhibiting in mainstream galleries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Developing Curatorial skills with Mainstream galleries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Working with Arts Organisations in Wales</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change working practices of galleries and arts organisations through a practical partnership and network</w:t>
      </w:r>
    </w:p>
    <w:p>
      <w:pPr>
        <w:pStyle w:val="Default"/>
        <w:tabs>
          <w:tab w:val="left" w:pos="220"/>
          <w:tab w:val="left" w:pos="720"/>
        </w:tabs>
        <w:bidi w:val="0"/>
        <w:ind w:left="720" w:right="0" w:hanging="720"/>
        <w:jc w:val="left"/>
        <w:rPr>
          <w:sz w:val="28"/>
          <w:szCs w:val="28"/>
          <w:rtl w:val="0"/>
        </w:rPr>
      </w:pPr>
      <w:r>
        <w:rPr>
          <w:sz w:val="28"/>
          <w:szCs w:val="28"/>
          <w:rtl w:val="0"/>
        </w:rPr>
        <w:tab/>
        <w:t>•</w:t>
        <w:tab/>
      </w:r>
      <w:r>
        <w:rPr>
          <w:sz w:val="28"/>
          <w:szCs w:val="28"/>
          <w:rtl w:val="0"/>
          <w:lang w:val="en-US"/>
        </w:rPr>
        <w:t>To increase the number of Disabled people as an arts audience</w:t>
      </w:r>
      <w:r>
        <w:rPr>
          <w:sz w:val="28"/>
          <w:szCs w:val="28"/>
          <w:rtl w:val="0"/>
          <w:lang w:val="en-US"/>
        </w:rPr>
        <w:t>.</w:t>
      </w:r>
    </w:p>
    <w:p>
      <w:pPr>
        <w:pStyle w:val="Default"/>
        <w:tabs>
          <w:tab w:val="left" w:pos="220"/>
          <w:tab w:val="left" w:pos="720"/>
        </w:tabs>
        <w:bidi w:val="0"/>
        <w:ind w:left="720" w:right="0" w:hanging="720"/>
        <w:jc w:val="left"/>
        <w:rPr>
          <w:sz w:val="28"/>
          <w:szCs w:val="28"/>
          <w:rtl w:val="0"/>
        </w:rPr>
      </w:pPr>
      <w:r>
        <w:rPr>
          <w:sz w:val="28"/>
          <w:szCs w:val="28"/>
          <w:rtl w:val="0"/>
        </w:rPr>
        <w:drawing>
          <wp:anchor distT="152400" distB="152400" distL="152400" distR="152400" simplePos="0" relativeHeight="251663360" behindDoc="0" locked="0" layoutInCell="1" allowOverlap="1">
            <wp:simplePos x="0" y="0"/>
            <wp:positionH relativeFrom="margin">
              <wp:posOffset>1835149</wp:posOffset>
            </wp:positionH>
            <wp:positionV relativeFrom="line">
              <wp:posOffset>376136</wp:posOffset>
            </wp:positionV>
            <wp:extent cx="1170566" cy="1170566"/>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g39.jpg"/>
                    <pic:cNvPicPr>
                      <a:picLocks noChangeAspect="1"/>
                    </pic:cNvPicPr>
                  </pic:nvPicPr>
                  <pic:blipFill>
                    <a:blip r:embed="rId8">
                      <a:extLst/>
                    </a:blip>
                    <a:stretch>
                      <a:fillRect/>
                    </a:stretch>
                  </pic:blipFill>
                  <pic:spPr>
                    <a:xfrm>
                      <a:off x="0" y="0"/>
                      <a:ext cx="1170566" cy="1170566"/>
                    </a:xfrm>
                    <a:prstGeom prst="rect">
                      <a:avLst/>
                    </a:prstGeom>
                    <a:ln w="12700" cap="flat">
                      <a:noFill/>
                      <a:miter lim="400000"/>
                    </a:ln>
                    <a:effectLst/>
                  </pic:spPr>
                </pic:pic>
              </a:graphicData>
            </a:graphic>
          </wp:anchor>
        </w:drawing>
      </w:r>
    </w:p>
    <w:p>
      <w:pPr>
        <w:pStyle w:val="Default"/>
        <w:tabs>
          <w:tab w:val="left" w:pos="220"/>
          <w:tab w:val="left" w:pos="720"/>
        </w:tabs>
        <w:bidi w:val="0"/>
        <w:ind w:left="720" w:right="0" w:hanging="720"/>
        <w:jc w:val="left"/>
        <w:rPr>
          <w:rtl w:val="0"/>
        </w:rPr>
      </w:pPr>
      <w:r>
        <w:rPr>
          <w:sz w:val="28"/>
          <w:szCs w:val="28"/>
          <w:rtl w:val="0"/>
        </w:rPr>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00000"/>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